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5513F47C"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990BAF">
        <w:rPr>
          <w:rFonts w:ascii="Arial" w:hAnsi="Arial" w:cs="Arial"/>
          <w:b/>
          <w:bCs/>
          <w:sz w:val="24"/>
          <w:szCs w:val="24"/>
        </w:rPr>
        <w:t>1</w:t>
      </w:r>
      <w:r w:rsidR="00B10E4E">
        <w:rPr>
          <w:rFonts w:ascii="Arial" w:hAnsi="Arial" w:cs="Arial"/>
          <w:b/>
          <w:bCs/>
          <w:sz w:val="24"/>
          <w:szCs w:val="24"/>
        </w:rPr>
        <w:t>60</w:t>
      </w:r>
      <w:r w:rsidR="008B2BBD">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4C3C1E">
        <w:rPr>
          <w:rFonts w:ascii="Arial" w:hAnsi="Arial" w:cs="Arial"/>
          <w:b/>
          <w:bCs/>
          <w:sz w:val="28"/>
          <w:szCs w:val="24"/>
        </w:rPr>
        <w:t>3</w:t>
      </w:r>
      <w:r w:rsidR="00E95844">
        <w:rPr>
          <w:rFonts w:ascii="Arial" w:hAnsi="Arial" w:cs="Arial"/>
          <w:b/>
          <w:bCs/>
          <w:sz w:val="28"/>
          <w:szCs w:val="24"/>
        </w:rPr>
        <w:t>13009</w:t>
      </w:r>
    </w:p>
    <w:p w14:paraId="3E6B4129" w14:textId="18BA29FE" w:rsidR="00463675" w:rsidRPr="000F4E43" w:rsidRDefault="00B10E4E" w:rsidP="00B10E4E">
      <w:pPr>
        <w:pStyle w:val="Header"/>
        <w:tabs>
          <w:tab w:val="clear" w:pos="4153"/>
          <w:tab w:val="clear" w:pos="8306"/>
          <w:tab w:val="right" w:pos="9639"/>
        </w:tabs>
        <w:rPr>
          <w:rFonts w:ascii="Arial" w:hAnsi="Arial" w:cs="Arial"/>
          <w:b/>
          <w:bCs/>
          <w:sz w:val="24"/>
          <w:szCs w:val="24"/>
        </w:rPr>
      </w:pPr>
      <w:r w:rsidRPr="00B10E4E">
        <w:rPr>
          <w:rFonts w:ascii="Arial" w:hAnsi="Arial" w:cs="Arial"/>
          <w:b/>
          <w:bCs/>
          <w:sz w:val="24"/>
          <w:szCs w:val="24"/>
        </w:rPr>
        <w:t>13-17 November 2023, Chicago, IL, USA</w:t>
      </w:r>
    </w:p>
    <w:p w14:paraId="33AF8DA6" w14:textId="77777777" w:rsidR="00463675" w:rsidRPr="000F4E43" w:rsidRDefault="00463675">
      <w:pPr>
        <w:rPr>
          <w:rFonts w:ascii="Arial" w:hAnsi="Arial" w:cs="Arial"/>
        </w:rPr>
      </w:pPr>
    </w:p>
    <w:p w14:paraId="70D9E548" w14:textId="570876F9"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CE1082">
        <w:rPr>
          <w:rFonts w:ascii="Calibri" w:hAnsi="Calibri" w:cs="Calibri"/>
          <w:b w:val="0"/>
          <w:bCs w:val="0"/>
          <w:kern w:val="0"/>
          <w:sz w:val="22"/>
          <w:szCs w:val="22"/>
        </w:rPr>
        <w:t>Reply LS on QMC support in RRC_IDLE and RRC_INACTIVE</w:t>
      </w:r>
    </w:p>
    <w:p w14:paraId="723DDC09" w14:textId="7D005B17" w:rsidR="00493DB4" w:rsidRPr="000F4E43" w:rsidRDefault="00463675" w:rsidP="00926EDF">
      <w:pPr>
        <w:pStyle w:val="Title"/>
        <w:ind w:hanging="1699"/>
      </w:pPr>
      <w:r w:rsidRPr="000F4E43">
        <w:t>Response to:</w:t>
      </w:r>
      <w:r w:rsidRPr="000F4E43">
        <w:tab/>
      </w:r>
      <w:r w:rsidR="00D71A70">
        <w:rPr>
          <w:rFonts w:ascii="Calibri" w:hAnsi="Calibri" w:cs="Calibri"/>
          <w:b w:val="0"/>
          <w:bCs w:val="0"/>
          <w:kern w:val="0"/>
          <w:sz w:val="22"/>
          <w:szCs w:val="22"/>
        </w:rPr>
        <w:t>LS on QMC support in RRC_IDLE and RRC_INACTIVE</w:t>
      </w:r>
      <w:r w:rsidR="00FF7B54" w:rsidRPr="004E518A">
        <w:rPr>
          <w:rFonts w:ascii="Calibri" w:hAnsi="Calibri" w:cs="Calibri"/>
          <w:b w:val="0"/>
          <w:bCs w:val="0"/>
          <w:kern w:val="0"/>
          <w:sz w:val="22"/>
          <w:szCs w:val="22"/>
        </w:rPr>
        <w:t xml:space="preserve"> (</w:t>
      </w:r>
      <w:r w:rsidR="003A33B2" w:rsidRPr="004E518A">
        <w:rPr>
          <w:rFonts w:ascii="Calibri" w:hAnsi="Calibri" w:cs="Calibri"/>
          <w:b w:val="0"/>
          <w:bCs w:val="0"/>
          <w:kern w:val="0"/>
          <w:sz w:val="22"/>
          <w:szCs w:val="22"/>
        </w:rPr>
        <w:t>R3</w:t>
      </w:r>
      <w:r w:rsidR="00FA03DC" w:rsidRPr="004E518A">
        <w:rPr>
          <w:rFonts w:ascii="Calibri" w:hAnsi="Calibri" w:cs="Calibri"/>
          <w:b w:val="0"/>
          <w:bCs w:val="0"/>
          <w:kern w:val="0"/>
          <w:sz w:val="22"/>
          <w:szCs w:val="22"/>
        </w:rPr>
        <w:t>-23</w:t>
      </w:r>
      <w:r w:rsidR="008E6EFA" w:rsidRPr="004E518A">
        <w:rPr>
          <w:rFonts w:ascii="Calibri" w:hAnsi="Calibri" w:cs="Calibri"/>
          <w:b w:val="0"/>
          <w:bCs w:val="0"/>
          <w:kern w:val="0"/>
          <w:sz w:val="22"/>
          <w:szCs w:val="22"/>
        </w:rPr>
        <w:t>4745</w:t>
      </w:r>
      <w:r w:rsidR="00FF7B54" w:rsidRPr="004E518A">
        <w:rPr>
          <w:rFonts w:ascii="Calibri" w:hAnsi="Calibri" w:cs="Calibri"/>
          <w:b w:val="0"/>
          <w:bCs w:val="0"/>
          <w:kern w:val="0"/>
          <w:sz w:val="22"/>
          <w:szCs w:val="22"/>
        </w:rPr>
        <w:t>/S2-2</w:t>
      </w:r>
      <w:r w:rsidR="00A46486" w:rsidRPr="004E518A">
        <w:rPr>
          <w:rFonts w:ascii="Calibri" w:hAnsi="Calibri" w:cs="Calibri"/>
          <w:b w:val="0"/>
          <w:bCs w:val="0"/>
          <w:kern w:val="0"/>
          <w:sz w:val="22"/>
          <w:szCs w:val="22"/>
        </w:rPr>
        <w:t>3</w:t>
      </w:r>
      <w:r w:rsidR="00832451" w:rsidRPr="004E518A">
        <w:rPr>
          <w:rFonts w:ascii="Calibri" w:hAnsi="Calibri" w:cs="Calibri"/>
          <w:b w:val="0"/>
          <w:bCs w:val="0"/>
          <w:kern w:val="0"/>
          <w:sz w:val="22"/>
          <w:szCs w:val="22"/>
        </w:rPr>
        <w:t>1</w:t>
      </w:r>
      <w:r w:rsidR="00D41113">
        <w:rPr>
          <w:rFonts w:ascii="Calibri" w:hAnsi="Calibri" w:cs="Calibri"/>
          <w:b w:val="0"/>
          <w:bCs w:val="0"/>
          <w:kern w:val="0"/>
          <w:sz w:val="22"/>
          <w:szCs w:val="22"/>
        </w:rPr>
        <w:t>1939</w:t>
      </w:r>
      <w:r w:rsidR="00FF7B54" w:rsidRPr="004E518A">
        <w:rPr>
          <w:rFonts w:ascii="Calibri" w:hAnsi="Calibri" w:cs="Calibri"/>
          <w:b w:val="0"/>
          <w:bCs w:val="0"/>
          <w:kern w:val="0"/>
          <w:sz w:val="22"/>
          <w:szCs w:val="22"/>
        </w:rPr>
        <w:t>)</w:t>
      </w:r>
    </w:p>
    <w:p w14:paraId="4A2F403A" w14:textId="402E717B" w:rsidR="00463675" w:rsidRPr="000F4E43" w:rsidRDefault="00463675" w:rsidP="00926EDF">
      <w:pPr>
        <w:pStyle w:val="Title"/>
        <w:ind w:hanging="1699"/>
      </w:pPr>
      <w:r w:rsidRPr="000F4E43">
        <w:t>Release:</w:t>
      </w:r>
      <w:r w:rsidRPr="000F4E43">
        <w:tab/>
      </w:r>
      <w:r w:rsidR="00DF0595">
        <w:rPr>
          <w:rFonts w:ascii="Calibri" w:hAnsi="Calibri" w:cs="Calibri"/>
          <w:b w:val="0"/>
          <w:bCs w:val="0"/>
          <w:kern w:val="0"/>
          <w:sz w:val="22"/>
          <w:szCs w:val="22"/>
        </w:rPr>
        <w:t xml:space="preserve">Release </w:t>
      </w:r>
      <w:r w:rsidR="008E6EFA">
        <w:rPr>
          <w:rFonts w:ascii="Calibri" w:hAnsi="Calibri" w:cs="Calibri"/>
          <w:b w:val="0"/>
          <w:bCs w:val="0"/>
          <w:kern w:val="0"/>
          <w:sz w:val="22"/>
          <w:szCs w:val="22"/>
        </w:rPr>
        <w:t>18</w:t>
      </w:r>
    </w:p>
    <w:p w14:paraId="11BFCDC2" w14:textId="4BE5D3BB" w:rsidR="00463675" w:rsidRPr="000F4E43" w:rsidRDefault="00463675" w:rsidP="00926EDF">
      <w:pPr>
        <w:pStyle w:val="Title"/>
        <w:ind w:hanging="1699"/>
      </w:pPr>
      <w:r w:rsidRPr="000F4E43">
        <w:t>Work Item:</w:t>
      </w:r>
      <w:r w:rsidRPr="000F4E43">
        <w:tab/>
      </w:r>
      <w:r w:rsidR="00456B03">
        <w:rPr>
          <w:rFonts w:ascii="Calibri" w:hAnsi="Calibri" w:cs="Calibri"/>
          <w:b w:val="0"/>
          <w:bCs w:val="0"/>
          <w:kern w:val="0"/>
          <w:sz w:val="22"/>
          <w:szCs w:val="22"/>
        </w:rPr>
        <w:t>NR_QoE_enh-Core</w:t>
      </w:r>
    </w:p>
    <w:p w14:paraId="06455968" w14:textId="77777777" w:rsidR="00463675" w:rsidRPr="000F4E43" w:rsidRDefault="00463675" w:rsidP="00926EDF">
      <w:pPr>
        <w:spacing w:after="60"/>
        <w:rPr>
          <w:rFonts w:ascii="Arial" w:hAnsi="Arial" w:cs="Arial"/>
          <w:b/>
        </w:rPr>
      </w:pPr>
    </w:p>
    <w:p w14:paraId="2D839AA9"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2CD121DC" w14:textId="19E0B223" w:rsidR="00463675" w:rsidRPr="00600780" w:rsidRDefault="00463675" w:rsidP="00926EDF">
      <w:pPr>
        <w:pStyle w:val="Source"/>
        <w:ind w:left="1710" w:hanging="1699"/>
      </w:pPr>
      <w:r w:rsidRPr="000F4E43">
        <w:t>To:</w:t>
      </w:r>
      <w:r w:rsidRPr="000F4E43">
        <w:tab/>
      </w:r>
      <w:r w:rsidR="00456B03" w:rsidRPr="00456B03">
        <w:rPr>
          <w:b w:val="0"/>
        </w:rPr>
        <w:t>RAN3</w:t>
      </w:r>
    </w:p>
    <w:p w14:paraId="6E0CADF1" w14:textId="0241AD75" w:rsidR="00463675" w:rsidRPr="000F4E43" w:rsidRDefault="00463675" w:rsidP="00926EDF">
      <w:pPr>
        <w:pStyle w:val="Source"/>
        <w:ind w:left="1710" w:hanging="1699"/>
      </w:pPr>
      <w:r w:rsidRPr="000F4E43">
        <w:t>Cc:</w:t>
      </w:r>
      <w:r w:rsidRPr="000F4E43">
        <w:tab/>
      </w:r>
      <w:r w:rsidR="00456B03">
        <w:rPr>
          <w:b w:val="0"/>
          <w:bCs/>
        </w:rPr>
        <w:t>RAN2, SA5, SA3</w:t>
      </w:r>
    </w:p>
    <w:p w14:paraId="7779D927" w14:textId="77777777" w:rsidR="00463675" w:rsidRPr="000F4E43"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AABF526" w14:textId="79F4EDCB" w:rsidR="00463675" w:rsidRPr="00641C7C" w:rsidRDefault="00463675" w:rsidP="00456B03">
      <w:pPr>
        <w:pStyle w:val="Contact"/>
        <w:tabs>
          <w:tab w:val="clear" w:pos="2268"/>
        </w:tabs>
        <w:rPr>
          <w:bCs/>
          <w:color w:val="000000"/>
        </w:rPr>
      </w:pPr>
      <w:r w:rsidRPr="000F4E43">
        <w:t>Name:</w:t>
      </w:r>
      <w:r w:rsidRPr="000F4E43">
        <w:rPr>
          <w:bCs/>
        </w:rPr>
        <w:tab/>
      </w:r>
      <w:r w:rsidR="00456B03">
        <w:rPr>
          <w:b w:val="0"/>
          <w:bCs/>
          <w:color w:val="000000"/>
          <w:lang w:eastAsia="zh-CN"/>
        </w:rPr>
        <w:t>Juan Zhang</w:t>
      </w:r>
      <w:r w:rsidRPr="00641C7C">
        <w:rPr>
          <w:bCs/>
          <w:color w:val="000000"/>
        </w:rPr>
        <w:tab/>
      </w:r>
    </w:p>
    <w:p w14:paraId="41E88467" w14:textId="4B4F8978"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456B03">
        <w:rPr>
          <w:b w:val="0"/>
          <w:bCs/>
          <w:color w:val="000000"/>
        </w:rPr>
        <w:t>juanzhan@qti.qualcomm.com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348404C8" w:rsidR="00463675" w:rsidRPr="000F4E43" w:rsidRDefault="00463675" w:rsidP="000F4E43">
      <w:pPr>
        <w:pStyle w:val="Title"/>
      </w:pPr>
      <w:r w:rsidRPr="000F4E43">
        <w:t>Attachments:</w:t>
      </w:r>
      <w:r w:rsidRPr="000F4E43">
        <w:tab/>
      </w:r>
      <w:r w:rsidR="00B36FAF">
        <w:t>S2-23</w:t>
      </w:r>
      <w:r w:rsidR="00C834CB">
        <w:t>12450</w:t>
      </w:r>
      <w:r w:rsidR="00B36FAF">
        <w:t>, S2-23</w:t>
      </w:r>
      <w:r w:rsidR="00C834CB">
        <w:t>12451</w:t>
      </w:r>
      <w:r w:rsidR="00B36FAF">
        <w:t>, S2-23</w:t>
      </w:r>
      <w:r w:rsidR="00C834CB">
        <w:t>13012</w:t>
      </w:r>
      <w:r w:rsidR="00B36FAF">
        <w:t xml:space="preserve"> and S2-23</w:t>
      </w:r>
      <w:r w:rsidR="00C834CB">
        <w:t>13015</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7F5F1BBC" w14:textId="50C58BE0" w:rsidR="009F7833" w:rsidRPr="00933D51" w:rsidRDefault="00774923" w:rsidP="00A46486">
      <w:pPr>
        <w:ind w:left="54"/>
        <w:rPr>
          <w:rFonts w:ascii="Arial" w:hAnsi="Arial" w:cs="Arial"/>
        </w:rPr>
      </w:pPr>
      <w:r>
        <w:rPr>
          <w:rFonts w:ascii="Arial" w:hAnsi="Arial" w:cs="Arial"/>
        </w:rPr>
        <w:t xml:space="preserve">SA2 thanks </w:t>
      </w:r>
      <w:r w:rsidR="001C7C47">
        <w:rPr>
          <w:rFonts w:ascii="Arial" w:hAnsi="Arial" w:cs="Arial"/>
        </w:rPr>
        <w:t xml:space="preserve">RAN3 about the LS on QMC support in RRC_IDLE and RRC_INACTIVE, </w:t>
      </w:r>
      <w:r w:rsidR="00CB7658">
        <w:rPr>
          <w:rFonts w:ascii="Arial" w:hAnsi="Arial" w:cs="Arial"/>
        </w:rPr>
        <w:t>In order to</w:t>
      </w:r>
      <w:r w:rsidR="004C6343">
        <w:rPr>
          <w:rFonts w:ascii="Arial" w:hAnsi="Arial" w:cs="Arial"/>
        </w:rPr>
        <w:t xml:space="preserve"> support the </w:t>
      </w:r>
      <w:r w:rsidR="009F7833" w:rsidRPr="00933D51">
        <w:rPr>
          <w:rFonts w:ascii="Arial" w:hAnsi="Arial" w:cs="Arial"/>
        </w:rPr>
        <w:t>signalling-based and management-based QoE measurement continuity for MBS across RRC states</w:t>
      </w:r>
      <w:r w:rsidR="00CB7658">
        <w:rPr>
          <w:rFonts w:ascii="Arial" w:hAnsi="Arial" w:cs="Arial"/>
        </w:rPr>
        <w:t>, SA2 discussed</w:t>
      </w:r>
      <w:r w:rsidR="00AF20C4" w:rsidRPr="00933D51">
        <w:rPr>
          <w:rFonts w:ascii="Arial" w:hAnsi="Arial" w:cs="Arial"/>
        </w:rPr>
        <w:t xml:space="preserve"> the following principles:</w:t>
      </w:r>
    </w:p>
    <w:p w14:paraId="20C7902B" w14:textId="0721DF97" w:rsidR="00AF20C4" w:rsidRPr="009529AB" w:rsidRDefault="002F0CFA" w:rsidP="009529AB">
      <w:pPr>
        <w:pStyle w:val="B1"/>
        <w:numPr>
          <w:ilvl w:val="0"/>
          <w:numId w:val="18"/>
        </w:numPr>
        <w:spacing w:after="180"/>
      </w:pPr>
      <w:r>
        <w:t xml:space="preserve"> If RAN wants to support the QMC measurement continuity for MBS across RRC states, RAN sends a RAN-provided QMC configuration information to AMF during N2 release procedure. The RAN-provided QMC configuration information will only include the Management-based QMC configuration information.</w:t>
      </w:r>
    </w:p>
    <w:p w14:paraId="271379B4" w14:textId="5FD42E18" w:rsidR="009529AB" w:rsidRDefault="009529AB" w:rsidP="009529AB">
      <w:pPr>
        <w:pStyle w:val="B1"/>
        <w:numPr>
          <w:ilvl w:val="0"/>
          <w:numId w:val="18"/>
        </w:numPr>
        <w:spacing w:after="180"/>
      </w:pPr>
      <w:r>
        <w:t xml:space="preserve"> If AMF does not have a stored RAN-provided QMC configuration information, AMF will store the RAN-provided QMC configuration information in UE context. If AMF has a stored RAN-provided QMC configuration information, AMF will update the RAN-provided QMC configuration information based on the latest received information in N2 release message. The RAN-provided QMC configuration information will not impact the QMC configuration information that received from UDM.</w:t>
      </w:r>
    </w:p>
    <w:p w14:paraId="3130A829" w14:textId="6F3FACD0" w:rsidR="009529AB" w:rsidRDefault="009529AB" w:rsidP="009529AB">
      <w:pPr>
        <w:pStyle w:val="B1"/>
        <w:numPr>
          <w:ilvl w:val="0"/>
          <w:numId w:val="18"/>
        </w:numPr>
        <w:spacing w:after="180"/>
      </w:pPr>
      <w:r>
        <w:t xml:space="preserve"> If AMF receives a N2 release without RAN-provided QMC configuration information, but AMF has a storage of RAN-provided QMC configuration information in UE context, AMF will remove the RAN-provided QMC configuration information from UE context. This will not impact the QMC configuration information that received from UDM.</w:t>
      </w:r>
    </w:p>
    <w:p w14:paraId="32B00875" w14:textId="3CF454A6" w:rsidR="009529AB" w:rsidRDefault="009529AB" w:rsidP="009529AB">
      <w:pPr>
        <w:pStyle w:val="B1"/>
        <w:numPr>
          <w:ilvl w:val="0"/>
          <w:numId w:val="18"/>
        </w:numPr>
        <w:spacing w:after="180"/>
      </w:pPr>
      <w:r>
        <w:t xml:space="preserve"> During the CM-IDLE to CM-CONNECTED service request procedure, AMF provides both QMC configuration information that received from UDM and the RAN provided QMC configuration information to RAN in NGAP. It depends on RAN3 that whether to define two separate IEs for these two different QMC configuration information or only use a single IE. </w:t>
      </w:r>
    </w:p>
    <w:p w14:paraId="398B53BC" w14:textId="42B979EF" w:rsidR="002F0CFA" w:rsidRDefault="00B36FAF" w:rsidP="00B36FAF">
      <w:pPr>
        <w:ind w:left="54"/>
        <w:rPr>
          <w:rFonts w:ascii="Arial" w:hAnsi="Arial" w:cs="Arial"/>
        </w:rPr>
      </w:pPr>
      <w:r>
        <w:rPr>
          <w:rFonts w:ascii="Arial" w:hAnsi="Arial" w:cs="Arial"/>
        </w:rPr>
        <w:t xml:space="preserve">SA2 approved the attached CRs to support the </w:t>
      </w:r>
      <w:r w:rsidRPr="00B36FAF">
        <w:rPr>
          <w:rFonts w:ascii="Arial" w:hAnsi="Arial" w:cs="Arial"/>
        </w:rPr>
        <w:t>Signalling Based Activation of QMC for Rel-17.</w:t>
      </w:r>
      <w:r>
        <w:rPr>
          <w:rFonts w:ascii="Arial" w:hAnsi="Arial" w:cs="Arial"/>
        </w:rPr>
        <w:t xml:space="preserve"> </w:t>
      </w:r>
    </w:p>
    <w:p w14:paraId="44238B03" w14:textId="77777777" w:rsidR="00F50AB1" w:rsidRDefault="00F50AB1">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2488359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E2910">
        <w:rPr>
          <w:rFonts w:ascii="Arial" w:hAnsi="Arial" w:cs="Arial"/>
          <w:b/>
        </w:rPr>
        <w:t>RAN3</w:t>
      </w:r>
      <w:r w:rsidR="00257CEE">
        <w:rPr>
          <w:rFonts w:ascii="Arial" w:hAnsi="Arial" w:cs="Arial"/>
          <w:b/>
        </w:rPr>
        <w:t xml:space="preserve">: </w:t>
      </w:r>
    </w:p>
    <w:p w14:paraId="45B1E75B" w14:textId="66A92635"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E8263B" w:rsidRPr="00E8263B">
        <w:rPr>
          <w:rFonts w:ascii="Arial" w:hAnsi="Arial" w:cs="Arial"/>
        </w:rPr>
        <w:t xml:space="preserve">SA2 requests RAN3 to </w:t>
      </w:r>
      <w:r w:rsidR="00E8263B">
        <w:rPr>
          <w:rFonts w:ascii="Arial" w:hAnsi="Arial" w:cs="Arial"/>
        </w:rPr>
        <w:t>consider the above information</w:t>
      </w:r>
      <w:r w:rsidR="00F50AB1">
        <w:rPr>
          <w:rFonts w:ascii="Arial" w:hAnsi="Arial" w:cs="Arial"/>
        </w:rPr>
        <w:t xml:space="preserve"> and </w:t>
      </w:r>
      <w:r w:rsidR="00F50AB1" w:rsidRPr="00F50AB1">
        <w:rPr>
          <w:rFonts w:ascii="Arial" w:hAnsi="Arial" w:cs="Arial"/>
        </w:rPr>
        <w:t xml:space="preserve">provide any </w:t>
      </w:r>
      <w:r w:rsidR="005810E7">
        <w:rPr>
          <w:rFonts w:ascii="Arial" w:hAnsi="Arial" w:cs="Arial"/>
        </w:rPr>
        <w:t xml:space="preserve">feedback to SA2 if </w:t>
      </w:r>
      <w:r w:rsidR="000D6033">
        <w:rPr>
          <w:rFonts w:ascii="Calibri" w:hAnsi="Calibri" w:cs="Calibri"/>
          <w:sz w:val="22"/>
          <w:szCs w:val="22"/>
        </w:rPr>
        <w:t>the QoE measurement configuration information is decided to store in AMF</w:t>
      </w:r>
      <w:r w:rsidR="00E8263B">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19504BE" w14:textId="77777777" w:rsidR="0006185C" w:rsidRDefault="0006185C" w:rsidP="0006185C">
      <w:pPr>
        <w:tabs>
          <w:tab w:val="left" w:pos="3240"/>
          <w:tab w:val="left" w:pos="7560"/>
        </w:tabs>
        <w:spacing w:after="120"/>
        <w:ind w:left="2268" w:hanging="2268"/>
        <w:rPr>
          <w:rFonts w:ascii="Arial" w:hAnsi="Arial" w:cs="Arial"/>
          <w:bCs/>
        </w:rPr>
      </w:pPr>
      <w:r>
        <w:rPr>
          <w:rFonts w:ascii="Arial" w:hAnsi="Arial" w:cs="Arial"/>
          <w:bCs/>
        </w:rPr>
        <w:t>TSG-SA2 Meeting #160 Adhoc-e</w:t>
      </w:r>
      <w:r>
        <w:rPr>
          <w:rFonts w:ascii="Arial" w:hAnsi="Arial" w:cs="Arial"/>
          <w:bCs/>
        </w:rPr>
        <w:tab/>
        <w:t>22-29 January 2024</w:t>
      </w:r>
      <w:r>
        <w:rPr>
          <w:rFonts w:ascii="Arial" w:hAnsi="Arial" w:cs="Arial"/>
          <w:bCs/>
        </w:rPr>
        <w:tab/>
        <w:t>e-meeting</w:t>
      </w:r>
    </w:p>
    <w:p w14:paraId="1CE3A8F8" w14:textId="77777777" w:rsidR="0006185C" w:rsidRDefault="0006185C" w:rsidP="0006185C">
      <w:pPr>
        <w:tabs>
          <w:tab w:val="left" w:pos="3240"/>
          <w:tab w:val="left" w:pos="5103"/>
          <w:tab w:val="left" w:pos="7560"/>
        </w:tabs>
        <w:spacing w:after="120"/>
        <w:ind w:left="2268" w:hanging="2268"/>
        <w:rPr>
          <w:rFonts w:ascii="Arial" w:hAnsi="Arial" w:cs="Arial"/>
          <w:bCs/>
        </w:rPr>
      </w:pPr>
      <w:r>
        <w:rPr>
          <w:rFonts w:ascii="Arial" w:hAnsi="Arial" w:cs="Arial"/>
          <w:bCs/>
        </w:rPr>
        <w:t>TSG-SA2 Meeting #161</w:t>
      </w:r>
      <w:r>
        <w:rPr>
          <w:rFonts w:ascii="Arial" w:hAnsi="Arial" w:cs="Arial"/>
          <w:bCs/>
        </w:rPr>
        <w:tab/>
      </w:r>
      <w:r>
        <w:rPr>
          <w:rFonts w:ascii="Arial" w:hAnsi="Arial" w:cs="Arial"/>
          <w:bCs/>
        </w:rPr>
        <w:tab/>
        <w:t>26 February-3 March 2024</w:t>
      </w:r>
      <w:r>
        <w:rPr>
          <w:rFonts w:ascii="Arial" w:hAnsi="Arial" w:cs="Arial"/>
          <w:bCs/>
        </w:rPr>
        <w:tab/>
        <w:t>Athens, Greece</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5B84E" w14:textId="77777777" w:rsidR="00B758C3" w:rsidRDefault="00B758C3">
      <w:r>
        <w:separator/>
      </w:r>
    </w:p>
  </w:endnote>
  <w:endnote w:type="continuationSeparator" w:id="0">
    <w:p w14:paraId="5290EBC6" w14:textId="77777777" w:rsidR="00B758C3" w:rsidRDefault="00B75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9C39D" w14:textId="77777777" w:rsidR="00B758C3" w:rsidRDefault="00B758C3">
      <w:r>
        <w:separator/>
      </w:r>
    </w:p>
  </w:footnote>
  <w:footnote w:type="continuationSeparator" w:id="0">
    <w:p w14:paraId="20EA5C09" w14:textId="77777777" w:rsidR="00B758C3" w:rsidRDefault="00B758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F655674"/>
    <w:multiLevelType w:val="hybridMultilevel"/>
    <w:tmpl w:val="C286185A"/>
    <w:lvl w:ilvl="0" w:tplc="BAD8A508">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6F200A"/>
    <w:multiLevelType w:val="hybridMultilevel"/>
    <w:tmpl w:val="C8A61E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B344D89"/>
    <w:multiLevelType w:val="hybridMultilevel"/>
    <w:tmpl w:val="ACA0158E"/>
    <w:lvl w:ilvl="0" w:tplc="BAD8A50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7"/>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0"/>
  </w:num>
  <w:num w:numId="17">
    <w:abstractNumId w:val="14"/>
  </w:num>
  <w:num w:numId="18">
    <w:abstractNumId w:val="12"/>
  </w:num>
  <w:num w:numId="19">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22C70"/>
    <w:rsid w:val="0003296E"/>
    <w:rsid w:val="00051102"/>
    <w:rsid w:val="000534DD"/>
    <w:rsid w:val="0006185C"/>
    <w:rsid w:val="00066AAD"/>
    <w:rsid w:val="00077A67"/>
    <w:rsid w:val="000853EA"/>
    <w:rsid w:val="00092844"/>
    <w:rsid w:val="000A468F"/>
    <w:rsid w:val="000B08DF"/>
    <w:rsid w:val="000B70AE"/>
    <w:rsid w:val="000C4018"/>
    <w:rsid w:val="000C6CA1"/>
    <w:rsid w:val="000D6033"/>
    <w:rsid w:val="000E7FEC"/>
    <w:rsid w:val="000F08AB"/>
    <w:rsid w:val="000F2149"/>
    <w:rsid w:val="000F4E43"/>
    <w:rsid w:val="00121BEE"/>
    <w:rsid w:val="00124717"/>
    <w:rsid w:val="001269B9"/>
    <w:rsid w:val="00127D76"/>
    <w:rsid w:val="00133547"/>
    <w:rsid w:val="00142757"/>
    <w:rsid w:val="001707C8"/>
    <w:rsid w:val="00175A43"/>
    <w:rsid w:val="00185D30"/>
    <w:rsid w:val="00187714"/>
    <w:rsid w:val="0019075D"/>
    <w:rsid w:val="001A306C"/>
    <w:rsid w:val="001B6F75"/>
    <w:rsid w:val="001B7D46"/>
    <w:rsid w:val="001C1B1A"/>
    <w:rsid w:val="001C605D"/>
    <w:rsid w:val="001C7C47"/>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B555A"/>
    <w:rsid w:val="002C09B8"/>
    <w:rsid w:val="002C3C57"/>
    <w:rsid w:val="002E07ED"/>
    <w:rsid w:val="002E586D"/>
    <w:rsid w:val="002F0CFA"/>
    <w:rsid w:val="003007F7"/>
    <w:rsid w:val="00324937"/>
    <w:rsid w:val="00343BBE"/>
    <w:rsid w:val="00344778"/>
    <w:rsid w:val="00377422"/>
    <w:rsid w:val="00381387"/>
    <w:rsid w:val="003856A3"/>
    <w:rsid w:val="00387EBE"/>
    <w:rsid w:val="003A33B2"/>
    <w:rsid w:val="003A4C02"/>
    <w:rsid w:val="003C280F"/>
    <w:rsid w:val="003C464C"/>
    <w:rsid w:val="003C6ED3"/>
    <w:rsid w:val="003D6314"/>
    <w:rsid w:val="003E015B"/>
    <w:rsid w:val="003F396C"/>
    <w:rsid w:val="003F7CB8"/>
    <w:rsid w:val="00416573"/>
    <w:rsid w:val="00423E0E"/>
    <w:rsid w:val="00430812"/>
    <w:rsid w:val="00434917"/>
    <w:rsid w:val="0045420C"/>
    <w:rsid w:val="00456B03"/>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A4AD5"/>
    <w:rsid w:val="004C3C1E"/>
    <w:rsid w:val="004C6343"/>
    <w:rsid w:val="004D6C05"/>
    <w:rsid w:val="004E518A"/>
    <w:rsid w:val="004E592D"/>
    <w:rsid w:val="004E7F6A"/>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810E7"/>
    <w:rsid w:val="00584B08"/>
    <w:rsid w:val="00586194"/>
    <w:rsid w:val="00587BF4"/>
    <w:rsid w:val="00595688"/>
    <w:rsid w:val="0059661B"/>
    <w:rsid w:val="005A226C"/>
    <w:rsid w:val="005A4139"/>
    <w:rsid w:val="005C38C8"/>
    <w:rsid w:val="005C4DEC"/>
    <w:rsid w:val="005D0FCF"/>
    <w:rsid w:val="005D7582"/>
    <w:rsid w:val="005E2910"/>
    <w:rsid w:val="005E3010"/>
    <w:rsid w:val="00600780"/>
    <w:rsid w:val="00610219"/>
    <w:rsid w:val="00612C41"/>
    <w:rsid w:val="0062301C"/>
    <w:rsid w:val="0064001D"/>
    <w:rsid w:val="00640B62"/>
    <w:rsid w:val="00641C7C"/>
    <w:rsid w:val="006531E9"/>
    <w:rsid w:val="00656745"/>
    <w:rsid w:val="006601E1"/>
    <w:rsid w:val="00666C42"/>
    <w:rsid w:val="006728A3"/>
    <w:rsid w:val="00672C26"/>
    <w:rsid w:val="006759EE"/>
    <w:rsid w:val="0068444D"/>
    <w:rsid w:val="006971B4"/>
    <w:rsid w:val="006A2DDD"/>
    <w:rsid w:val="006A447F"/>
    <w:rsid w:val="006B389A"/>
    <w:rsid w:val="006C17FB"/>
    <w:rsid w:val="006C4516"/>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624CC"/>
    <w:rsid w:val="00774923"/>
    <w:rsid w:val="007850F6"/>
    <w:rsid w:val="00787DEC"/>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7222"/>
    <w:rsid w:val="0083136C"/>
    <w:rsid w:val="008320BD"/>
    <w:rsid w:val="00832451"/>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586B"/>
    <w:rsid w:val="008A6165"/>
    <w:rsid w:val="008A6C7D"/>
    <w:rsid w:val="008B2BBD"/>
    <w:rsid w:val="008C5A45"/>
    <w:rsid w:val="008D0E9A"/>
    <w:rsid w:val="008E5A36"/>
    <w:rsid w:val="008E6EFA"/>
    <w:rsid w:val="008F2FF6"/>
    <w:rsid w:val="00901659"/>
    <w:rsid w:val="00901C74"/>
    <w:rsid w:val="00902BBB"/>
    <w:rsid w:val="00906004"/>
    <w:rsid w:val="009065D3"/>
    <w:rsid w:val="00914765"/>
    <w:rsid w:val="00923E7C"/>
    <w:rsid w:val="00926EDF"/>
    <w:rsid w:val="00933D51"/>
    <w:rsid w:val="00935CE3"/>
    <w:rsid w:val="00945CF5"/>
    <w:rsid w:val="00951114"/>
    <w:rsid w:val="00951722"/>
    <w:rsid w:val="009529AB"/>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833"/>
    <w:rsid w:val="009F7F20"/>
    <w:rsid w:val="00A04076"/>
    <w:rsid w:val="00A11357"/>
    <w:rsid w:val="00A16E29"/>
    <w:rsid w:val="00A222AC"/>
    <w:rsid w:val="00A3417B"/>
    <w:rsid w:val="00A3434A"/>
    <w:rsid w:val="00A441B5"/>
    <w:rsid w:val="00A44C42"/>
    <w:rsid w:val="00A46486"/>
    <w:rsid w:val="00A50158"/>
    <w:rsid w:val="00A63F0D"/>
    <w:rsid w:val="00A7216C"/>
    <w:rsid w:val="00A80196"/>
    <w:rsid w:val="00AA7EEF"/>
    <w:rsid w:val="00AC50B2"/>
    <w:rsid w:val="00AC6962"/>
    <w:rsid w:val="00AD03D0"/>
    <w:rsid w:val="00AD7C4E"/>
    <w:rsid w:val="00AE1BD2"/>
    <w:rsid w:val="00AE500E"/>
    <w:rsid w:val="00AF20C4"/>
    <w:rsid w:val="00AF5D18"/>
    <w:rsid w:val="00B050F4"/>
    <w:rsid w:val="00B060B9"/>
    <w:rsid w:val="00B10E4E"/>
    <w:rsid w:val="00B111AC"/>
    <w:rsid w:val="00B11FCB"/>
    <w:rsid w:val="00B31FE9"/>
    <w:rsid w:val="00B33565"/>
    <w:rsid w:val="00B33FE3"/>
    <w:rsid w:val="00B36FAF"/>
    <w:rsid w:val="00B50041"/>
    <w:rsid w:val="00B51FDA"/>
    <w:rsid w:val="00B56531"/>
    <w:rsid w:val="00B74B4C"/>
    <w:rsid w:val="00B758C3"/>
    <w:rsid w:val="00B81AA1"/>
    <w:rsid w:val="00B94DC9"/>
    <w:rsid w:val="00BA29CD"/>
    <w:rsid w:val="00BC098A"/>
    <w:rsid w:val="00BC18A5"/>
    <w:rsid w:val="00BD5AB1"/>
    <w:rsid w:val="00BE3B79"/>
    <w:rsid w:val="00BE7C64"/>
    <w:rsid w:val="00BF044C"/>
    <w:rsid w:val="00C01728"/>
    <w:rsid w:val="00C157BC"/>
    <w:rsid w:val="00C230D5"/>
    <w:rsid w:val="00C23B4B"/>
    <w:rsid w:val="00C25B1D"/>
    <w:rsid w:val="00C260AC"/>
    <w:rsid w:val="00C26710"/>
    <w:rsid w:val="00C3304B"/>
    <w:rsid w:val="00C33343"/>
    <w:rsid w:val="00C4047B"/>
    <w:rsid w:val="00C4081E"/>
    <w:rsid w:val="00C42F45"/>
    <w:rsid w:val="00C47105"/>
    <w:rsid w:val="00C55D6B"/>
    <w:rsid w:val="00C62595"/>
    <w:rsid w:val="00C63167"/>
    <w:rsid w:val="00C7637A"/>
    <w:rsid w:val="00C8238D"/>
    <w:rsid w:val="00C831C8"/>
    <w:rsid w:val="00C834CB"/>
    <w:rsid w:val="00C834E7"/>
    <w:rsid w:val="00C84A42"/>
    <w:rsid w:val="00C84B3F"/>
    <w:rsid w:val="00C9202D"/>
    <w:rsid w:val="00CB7658"/>
    <w:rsid w:val="00CC2A7D"/>
    <w:rsid w:val="00CC7E4D"/>
    <w:rsid w:val="00CD616F"/>
    <w:rsid w:val="00CE1082"/>
    <w:rsid w:val="00D003A2"/>
    <w:rsid w:val="00D024F1"/>
    <w:rsid w:val="00D12D7D"/>
    <w:rsid w:val="00D24C2E"/>
    <w:rsid w:val="00D24EB9"/>
    <w:rsid w:val="00D344DB"/>
    <w:rsid w:val="00D41113"/>
    <w:rsid w:val="00D424DB"/>
    <w:rsid w:val="00D439CC"/>
    <w:rsid w:val="00D5113A"/>
    <w:rsid w:val="00D60729"/>
    <w:rsid w:val="00D60A4F"/>
    <w:rsid w:val="00D611AB"/>
    <w:rsid w:val="00D70CD5"/>
    <w:rsid w:val="00D71A70"/>
    <w:rsid w:val="00D73687"/>
    <w:rsid w:val="00D83C64"/>
    <w:rsid w:val="00DA0214"/>
    <w:rsid w:val="00DA75CA"/>
    <w:rsid w:val="00DB11A9"/>
    <w:rsid w:val="00DB7D78"/>
    <w:rsid w:val="00DC1557"/>
    <w:rsid w:val="00DC471B"/>
    <w:rsid w:val="00DC5084"/>
    <w:rsid w:val="00DD2EAE"/>
    <w:rsid w:val="00DD3BA5"/>
    <w:rsid w:val="00DD788E"/>
    <w:rsid w:val="00DE24B5"/>
    <w:rsid w:val="00DE422A"/>
    <w:rsid w:val="00DF0595"/>
    <w:rsid w:val="00DF5F3E"/>
    <w:rsid w:val="00E0546B"/>
    <w:rsid w:val="00E1525A"/>
    <w:rsid w:val="00E1676B"/>
    <w:rsid w:val="00E210DB"/>
    <w:rsid w:val="00E2173E"/>
    <w:rsid w:val="00E40161"/>
    <w:rsid w:val="00E424EA"/>
    <w:rsid w:val="00E536F5"/>
    <w:rsid w:val="00E701EF"/>
    <w:rsid w:val="00E74294"/>
    <w:rsid w:val="00E74A33"/>
    <w:rsid w:val="00E8263B"/>
    <w:rsid w:val="00E87510"/>
    <w:rsid w:val="00E9373D"/>
    <w:rsid w:val="00E95844"/>
    <w:rsid w:val="00EA0E76"/>
    <w:rsid w:val="00EA3D34"/>
    <w:rsid w:val="00EA651F"/>
    <w:rsid w:val="00EC13E9"/>
    <w:rsid w:val="00EC5CB1"/>
    <w:rsid w:val="00ED50EA"/>
    <w:rsid w:val="00EE3074"/>
    <w:rsid w:val="00EF3528"/>
    <w:rsid w:val="00EF6D04"/>
    <w:rsid w:val="00F32ECB"/>
    <w:rsid w:val="00F33ED0"/>
    <w:rsid w:val="00F353A7"/>
    <w:rsid w:val="00F35917"/>
    <w:rsid w:val="00F374D3"/>
    <w:rsid w:val="00F50AB1"/>
    <w:rsid w:val="00F62570"/>
    <w:rsid w:val="00F8237B"/>
    <w:rsid w:val="00F8271C"/>
    <w:rsid w:val="00F82745"/>
    <w:rsid w:val="00F92DEA"/>
    <w:rsid w:val="00F96B97"/>
    <w:rsid w:val="00F974F7"/>
    <w:rsid w:val="00FA03DC"/>
    <w:rsid w:val="00FA1240"/>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F50AB1"/>
    <w:rPr>
      <w:lang w:val="en-GB" w:eastAsia="en-US"/>
    </w:rPr>
  </w:style>
  <w:style w:type="character" w:customStyle="1" w:styleId="B1Char1">
    <w:name w:val="B1 Char1"/>
    <w:link w:val="B1"/>
    <w:rsid w:val="009529A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44</TotalTime>
  <Pages>2</Pages>
  <Words>404</Words>
  <Characters>2305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QC_SA2#160</cp:lastModifiedBy>
  <cp:revision>44</cp:revision>
  <cp:lastPrinted>2002-04-23T08:10:00Z</cp:lastPrinted>
  <dcterms:created xsi:type="dcterms:W3CDTF">2023-05-02T11:25:00Z</dcterms:created>
  <dcterms:modified xsi:type="dcterms:W3CDTF">2023-11-03T13:25:00Z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